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2145A4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-2" w:left="5664"/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приказу Государственного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r>
    </w:p>
    <w:p w14:paraId="41D8C7A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-2" w:firstLine="12" w:left="5664"/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агентства по делам государственной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службы и 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r>
    </w:p>
    <w:p w14:paraId="3470851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-2" w:firstLine="12" w:left="5664"/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местного самоуправления            при 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r>
    </w:p>
    <w:p w14:paraId="5BAFD13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-2" w:firstLine="12" w:left="5664"/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Кыргызской Республики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</w:r>
    </w:p>
    <w:p w14:paraId="02FA652E" w14:textId="4E9052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-2" w:firstLine="12" w:left="5664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____202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D914D4F" w14:textId="66B85DB3"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9EF8EF8" w14:textId="77777777"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1A38F8D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/>
          <w:sz w:val="28"/>
          <w:szCs w:val="28"/>
        </w:rPr>
      </w:r>
    </w:p>
    <w:p w14:paraId="1A4F8D25" w14:textId="064C8C00"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осуществления верификации деклараций о личных (частных) интересах</w:t>
      </w:r>
      <w:r>
        <w:rPr>
          <w:rFonts w:ascii="Times New Roman" w:hAnsi="Times New Roman" w:cs="Times New Roman"/>
          <w:b/>
          <w:sz w:val="28"/>
          <w:szCs w:val="28"/>
        </w:rPr>
      </w:r>
    </w:p>
    <w:p w14:paraId="78E675D1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C42C7AA" w14:textId="77777777">
      <w:pPr>
        <w:pStyle w:val="753"/>
        <w:numPr>
          <w:ilvl w:val="0"/>
          <w:numId w:val="1"/>
        </w:num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положения </w:t>
      </w:r>
      <w:r>
        <w:rPr>
          <w:rFonts w:ascii="Times New Roman" w:hAnsi="Times New Roman" w:cs="Times New Roman"/>
          <w:b/>
          <w:sz w:val="28"/>
          <w:szCs w:val="28"/>
        </w:rPr>
      </w:r>
    </w:p>
    <w:p w14:paraId="68F29E98" w14:textId="77777777">
      <w:pPr>
        <w:pStyle w:val="753"/>
        <w:pBdr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EBB2541" w14:textId="77777777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ий Порядок определяет последовательность действий службы управления персоналом при проведении верификации деклараций о личных (частных) интересах (далее – декларация), порядок оформления результатов верификации, а также действий по результатам верификации.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C910801" w14:textId="6BF72DF3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Целью верификации является проверка полноты и достоверности сведений, содержащихся в декларации, а также выявление расхождений, требующих уточнения или дополнительного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рассмотрения,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пределах полномочий службы управления персоналом и исключительно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реализации законодательства Кыргызской Республики о конфликте интересов, без подмены иных предусмотренных законодательством видов контроля и проверок.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52ECDC96" w14:textId="5AB9D210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Верификация проводится в отношении лиц, на которых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Законом Кыргызской Республики «О конфликте интересов» возложена обязанность по представлению декларации 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личных (частных) интересах.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50A93D19" w14:textId="77777777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верификации обеспечивается соблюдение требований законодательства Кыргызской Республики в сфере обработки персо</w:t>
      </w:r>
      <w:r>
        <w:rPr>
          <w:rFonts w:ascii="Times New Roman" w:hAnsi="Times New Roman" w:cs="Times New Roman"/>
          <w:sz w:val="28"/>
          <w:szCs w:val="28"/>
        </w:rPr>
        <w:t xml:space="preserve">нальных данных и защиты информации, доступ к которой ограничен законодательством Кыргызской Республики. Информация, полученная в ходе верификации, в том числе посредством автоматизированных информационных систем, государственных информационных ресурсов, ре</w:t>
      </w:r>
      <w:r>
        <w:rPr>
          <w:rFonts w:ascii="Times New Roman" w:hAnsi="Times New Roman" w:cs="Times New Roman"/>
          <w:sz w:val="28"/>
          <w:szCs w:val="28"/>
        </w:rPr>
        <w:t xml:space="preserve">естров и иных официальных источников, используется службой управления персоналом исключительно в пределах предоставленных полномочий, в установленном законодательством Кыргызской Республики порядке и в целях проведения верификации и реализации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ства о конфликте интересов. Лицам, осуществляющим верификацию, не допускается разглашение полученных в ходе верификации сведений, а также их использование в целях, не связанных с проведением верификации и реализацией законодательства о конфликте интересов.</w:t>
      </w:r>
      <w:r>
        <w:rPr>
          <w:rFonts w:ascii="Times New Roman" w:hAnsi="Times New Roman" w:cs="Times New Roman"/>
          <w:sz w:val="36"/>
          <w:szCs w:val="36"/>
        </w:rPr>
      </w:r>
    </w:p>
    <w:p w14:paraId="63D7589B" w14:textId="5728BB60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проведении верификации обеспечивается соблюдение требований законодательства Кыргызской Республики в сфере обработки персональных данных и защиты информации, доступ к которой ограничен законодательством Кыргызской Республики. Лица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осуществляющи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верификацию, не допуска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разглашени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использовани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полученных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ходе верификации сведений в целях, не связанных с проведением верификации.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 w14:paraId="7C79AF8D" w14:textId="77777777">
      <w:pPr>
        <w:pStyle w:val="753"/>
        <w:pBdr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5DDDD52F" w14:textId="3AC6ECDD">
      <w:pPr>
        <w:pStyle w:val="753"/>
        <w:pBdr/>
        <w:spacing w:after="0" w:line="240" w:lineRule="auto"/>
        <w:ind w:left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2. Порядок проведения верификации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 w14:paraId="224866F5" w14:textId="77777777">
      <w:pPr>
        <w:pStyle w:val="753"/>
        <w:pBdr/>
        <w:spacing w:after="0" w:line="240" w:lineRule="auto"/>
        <w:ind w:left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 w14:paraId="3443A02B" w14:textId="77777777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Верификация декларации проводится службой управления персоналом после ее приема и регистрации.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 w14:paraId="4F139D62" w14:textId="69FC81E4">
      <w:pPr>
        <w:pStyle w:val="765"/>
        <w:pBdr/>
        <w:spacing/>
        <w:ind/>
        <w:jc w:val="both"/>
        <w:rPr>
          <w:rFonts w:ascii="Times New Roman" w:hAnsi="Times New Roman" w:cs="Times New Roman"/>
          <w:lang w:eastAsia="ru-RU"/>
        </w:rPr>
      </w:pPr>
      <w:r>
        <w:rPr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если декларантом является руководитель государственного органа либо должностное лицо, которому непосредственно подчиняется работник службы управления персоналом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осуществляющий верификацию, верификация проводится иным уполномоченным работником, комиссией, определенной руководителем государственного органа, либо вышестоящим государственным органом в случаях, предусмотренных законодательством Кыргызской Республики.</w:t>
      </w:r>
      <w:r>
        <w:rPr>
          <w:rFonts w:ascii="Times New Roman" w:hAnsi="Times New Roman" w:cs="Times New Roman"/>
          <w:lang w:eastAsia="ru-RU"/>
        </w:rPr>
      </w:r>
    </w:p>
    <w:p w14:paraId="3E899297" w14:textId="4E39A871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Верификация проводится в срок не более 10 рабочих дней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со дня, следующего за днем регистрации декларации.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5E2736DD" w14:textId="01DFB09C">
      <w:pPr>
        <w:pStyle w:val="765"/>
        <w:pBdr/>
        <w:spacing/>
        <w:ind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необходимости получения дополнительных сведений </w:t>
      </w:r>
      <w:r>
        <w:rPr>
          <w:rFonts w:ascii="Times New Roman" w:hAnsi="Times New Roman" w:cs="Times New Roman"/>
          <w:sz w:val="28"/>
          <w:szCs w:val="28"/>
          <w:lang w:val="ky-KG" w:eastAsia="ru-RU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государственных органов, органов местного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самоуправления, организаций и иных лиц при наличии объективной необходимости получения сведений, отсутствие которых препятствует завершению проверочных мероприятий, предусмотренных настоящим Порядком, срок верификации может быть продлен до 20 рабочих дней.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 w14:paraId="0A937C76" w14:textId="350E27CE">
      <w:pPr>
        <w:pStyle w:val="765"/>
        <w:pBdr/>
        <w:spacing/>
        <w:ind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исключительных случаях, требующих проведения дополнительных проверочных мероприятий, которые не могут быть завершены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установленный срок, срок верификации может быть продлен до </w:t>
      </w:r>
      <w:r>
        <w:rPr>
          <w:rFonts w:ascii="Times New Roman" w:hAnsi="Times New Roman" w:cs="Times New Roman"/>
          <w:sz w:val="28"/>
          <w:szCs w:val="28"/>
          <w:lang w:val="ky-KG"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30 рабочих дней.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 w14:paraId="7B615357" w14:textId="5FC73381">
      <w:pPr>
        <w:pStyle w:val="765"/>
        <w:pBdr/>
        <w:spacing/>
        <w:ind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о продлении срока верификации принимается руководителем соответствующего государственного органа, органа местного самоуправления или иного органа в соответствии с законодательством Кыргызской Республики о конфликте интересов,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основании служебной записки работника службы управления персоналом, осуществляющего верификацию, с указанием конкретных оснований, необходимости и срока продления. О продлении срока верификации декларант уведомляется в письменной или электронной форме.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 w14:paraId="68F315BC" w14:textId="25DF1CD1">
      <w:pPr>
        <w:pStyle w:val="765"/>
        <w:pBdr/>
        <w:spacing/>
        <w:ind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Период ожидания ответов на направленные запросы государственных органов, органов местного самоуправления, организаций и иных лиц включается в общий срок верификации.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 w14:paraId="347202B1" w14:textId="0CF27538">
      <w:pPr>
        <w:pStyle w:val="753"/>
        <w:numPr>
          <w:ilvl w:val="0"/>
          <w:numId w:val="2"/>
        </w:numPr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ходе верификации служба управления персоналом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пределах своих полномочий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351AA47F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в течение 2 рабочих дней со дня регистрации декларации проверяе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 соблюдение срока ее представления, наличие даты заполнения и подписи декларанта, полноту заполнения предусмотренных формой декларации сведений, а также сопоставляет сведения о декларанте, занимаемой должности и месте работы со сведениями кадрового учета;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1F220117" w14:textId="48643CF5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 пределах срока, установленного пунктом 6 настоящего Порядка,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проверяет сведения, содержащиеся в декларации, путем их сопоставления с информацией, содержащейся в автоматизированных информационных системах, государственных информационных ресурсах,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реестрах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иных официальных источниках информации, доступ к которым осуществляется в установленном законодательством Кыргызской Республики порядке;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70DA48B1" w14:textId="3AF81949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при выявлении расхождений, неполноты либо иных несоответствий, требующих уточнения, а также при отсутствии доступа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необходимой информации в соответствующих автоматизированных информационных системах, государственных информационных ресурсах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реестрах, направляет не позднее 5 рабочих дней со дня установления такой необходимости соответствующие запросы в государственные органы, органы местного самоуправления, организации и иные органы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учреждения в пределах их компетенции;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66DCA6ED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направление запросов осущес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твляется при наличии конкретных оснований, выявленных в ходе верификации, с указанием в запросе сведений, подлежащих уточнению, и объема информации, необходимой для проведения верификации. Направление запросов и полученные ответы подлежат документированию;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796A81CE" w14:textId="7FBBE8BD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при выявлении расхождений, неполноты либо иных несоответствий направляет декларанту уведомление в порядке, установленном пунктом 10 настоящего Порядка;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38617365" w14:textId="5F9F32BE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по результатам верификации оформляет соответствующий результат проверки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согласно приложению к настоящему Порядку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D94AC62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Верификация проводится последовательно в следующие этапы: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1BA5D20B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1) проверка формальных требований: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4377AA71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наличие декларации;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60D27E9A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соответствие формы декларации установленным требованиям;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64FB3B7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наличие даты заполнения и подписи;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3AAE17D2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соблюдение установленного срока представления декларации.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43D4B0CD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2) проверка полноты сведений: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518F7653" w14:textId="7644C574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Проверяется наличие сведений по разделам декларации, предусмотренным законодательством Кыргызской Республики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конфликте интересов.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7BB1D6E" w14:textId="39FCAD23">
      <w:pPr>
        <w:pStyle w:val="753"/>
        <w:pBdr/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3) проверка достоверности сведений: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 w14:paraId="2D8AE5CB" w14:textId="6A257F86">
      <w:pPr>
        <w:pStyle w:val="753"/>
        <w:pBdr/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Верификации подлежат сведения, указанные в декларации.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5531C60C" w14:textId="33FDB73D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Указанные сведения сопоставляются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информацией, содержащейся в автоматизированных информационных системах, государственных информационных ресурсах, реестрах, кадровых документах и иных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официальных источниках информации, доступ к которым осуществляется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порядке и пределах, установленных законодательством Кыргызской Республики.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D681451" w14:textId="47A403CF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необходимости получения дополнительных сведений в случаях, предусмотренных абзацем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третьим пункта 7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настоящего Порядка, служба управления персоналом направляет соответствующие запросы в пределах компетенции соответствующих государственных органов, органов местного самоуправления, организаций и иных органов и учреждений.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416546F9" w14:textId="77777777">
      <w:pPr>
        <w:pStyle w:val="753"/>
        <w:pBdr/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4) проверка выявленных расхождений: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65608809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выявлении расхождений между сведениями, указанными в декларации, и информацией, полученной в ходе верификации, декларанту предоставляется возможность представить письменное пояснение и (или) подтверждающие документы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течение 5 рабочих дней со дня получения соответствующего уведомления.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434FA958" w14:textId="77777777">
      <w:pPr>
        <w:pStyle w:val="753"/>
        <w:pBdr/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5) оформление результатов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62207A45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результатам верификации устанавливается один из следующих результатов: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12FF9916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декларация прошла верификацию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несоответствий не выявлено;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72A0A9AB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декларация требует уточнения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выявлены неточности или неполнота сведений, которые могут быть устранены путем представления уточненных сведений и (или) пояснений;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189A0CAB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выявлены признаки недостоверности сведений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установлены существенные расхождения между сведениями, указанными в декларации, и информацией, полученной из официальных источников;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68E4C639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выявлены обстоятельства, которые могут свидетельствовать о наличии конфликта интересов.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 w14:paraId="2B956B33" w14:textId="0A37EE49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оценке выявленных расхождений учитываются их характер и существенность, наличие объективных причин их возникновения, возможность устр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анения выявленных неточностей, а также их влияние на установление обстоятельств, связанных с наличием или отсутствием конфликта интересов. Технические или несущественные расхождения сами по себе не являются основанием для признания сведений недостоверными.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1E3E4BFC" w14:textId="77777777">
      <w:pPr>
        <w:pStyle w:val="753"/>
        <w:pBdr/>
        <w:spacing w:after="0" w:line="240" w:lineRule="auto"/>
        <w:ind w:left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3. Действия по результатам верификации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 w14:paraId="56F5CED3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 w14:paraId="2F0C4B0C" w14:textId="77777777">
      <w:pPr>
        <w:pStyle w:val="753"/>
        <w:pBdr/>
        <w:spacing w:after="0" w:line="24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случае если декларация прошла верификацию, результат проверки фиксируется в установленном порядке.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5A7CF66" w14:textId="77777777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10.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случае не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обходимости уточнения сведений служба управления персоналом направляет декларанту письменное или электронное уведомление с указанием конкретных сведений, требующих уточнения, оснований для их уточнения, срока представления письменного пояснения и (или) под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тверждающих документов, а также последствий их непредставления. Декларант вправе представить уточненные сведения, письменное пояснение и (или) подтверждающие документы в течение                 5 рабочих дней со дня получения соответствующего уведомления.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11CC2CD6" w14:textId="77777777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11.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После получения уточненных сведений, письменных пояснений и (или) подтверждающих документов служба управления персоналом проводит повторную верификацию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 течение 5 рабочих дней со дня их получения. Повторная верификация проводится в части уточненных или измененных сведений, если иное не требуется для установления обстоятельств, предусмотренных законодательством Кыргызской Республики о конфликте интересов.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39EFDAB3" w14:textId="45A0C73D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12. </w:t>
      </w:r>
      <w:r>
        <w:rPr>
          <w:rFonts w:ascii="Times New Roman" w:hAnsi="Times New Roman" w:cs="Times New Roman"/>
          <w:sz w:val="28"/>
          <w:szCs w:val="28"/>
        </w:rPr>
        <w:t xml:space="preserve">Если по результатам повторной верификации выявлены признаки недостоверности сведений, служба управления персоналом предоставляет декларанту возможность повторно представить письменное пояснение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и (или) подтверждающие документы в течение 5 рабочих дней со дня получения соответствующего уведомления. После получения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рассмотрения представленных пояснений и подтверждающих документов материалы верификации в течение 3 рабочих дней представляются руководителю соответствующего государственного органа или органа местного самоуправления для принятия решения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Кыргызской Республики о конфликте интересов.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0B795AE6" w14:textId="0FEACD3B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рассмотрении материалов учитываются представленные декларантом письменные пояснения и подтверждающие документы. Установление либо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неустановление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факта недостоверности сведений и документальное оформление соответствующего решения осуществляются в порядке, установленном законодательством Кыргызской Республики 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конфликте интересов.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4AA921F5" w14:textId="20C561E1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выявлении обстоятельств, которые могут свидетельствовать о наличии конфликта интересов, соответствующие материалы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 течение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y-KG" w:eastAsia="ru-RU"/>
        </w:rPr>
        <w:t xml:space="preserve">           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 рабочих дней со дня установления таких обстоятельств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направляются руководителю государственного органа, органа местного самоуправления и лицу (структурному подразделению), ответственному за предотвращение и урегулирование конфликта интересов,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рассмотрения, принятия соответствующих мер и оформления результатов в порядке и сроки, установленные законодательством Кыргызской Республики о конфликте интересов.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5D4962D9" w14:textId="77777777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r>
    </w:p>
    <w:p w14:paraId="55888B72" w14:textId="77777777">
      <w:pPr>
        <w:pStyle w:val="753"/>
        <w:numPr>
          <w:ilvl w:val="0"/>
          <w:numId w:val="13"/>
        </w:numPr>
        <w:pBdr/>
        <w:spacing w:after="0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Заключительные положения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 w14:paraId="725A6D47" w14:textId="77777777">
      <w:pPr>
        <w:pStyle w:val="753"/>
        <w:pBdr/>
        <w:spacing w:after="0" w:line="240" w:lineRule="auto"/>
        <w:ind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r>
    </w:p>
    <w:p w14:paraId="0DED9CDA" w14:textId="5ED5DF79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14.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верификации подлежат документированию и хранению в порядке, установленном законодательством Кыргызской Республики об архивном деле, документационном обеспечении, защите персональных данных и информации ограниченного доступа. Доступ 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материалам верификации предоставляется работникам, уполномоченным в соответствии с законодательством Кыргызской Республики и их функциональными обязанностями.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78C9F81A" w14:textId="68BEE412">
      <w:pPr>
        <w:pStyle w:val="753"/>
        <w:pBdr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Материалы верификации, содержащие сведения о возможном наличии конфликта интересов или недостоверности представленных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сведений, подлежат рассмотрению в порядке, установленном законодательством Кыргызской Республики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конфликте интересов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36F525BE" w14:textId="0ABAAD01">
      <w:pPr>
        <w:pBdr/>
        <w:spacing w:after="0" w:line="240" w:lineRule="auto"/>
        <w:ind/>
        <w:jc w:val="both"/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ky-KG"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  <w:t xml:space="preserve">Ответственность за соблюдение требований настоящего Порядка несут работники службы управления персоналом, непосредственно осуществляющие верификацию деклараций, в пределах предоставленных им полномочий и функциональных обязанностей. </w:t>
      </w:r>
      <w:r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</w:r>
    </w:p>
    <w:p w14:paraId="6A06820D" w14:textId="0D3D230F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Работники службы управления персоналом </w:t>
      </w:r>
      <w:r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  <w:t xml:space="preserve">не несут ответственности </w:t>
      </w:r>
      <w:r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  <w:t xml:space="preserve">за технические сбои информационных систем, недостоверность или ошибки </w:t>
      </w:r>
      <w:r>
        <w:rPr>
          <w:rStyle w:val="756"/>
          <w:rFonts w:ascii="Times New Roman" w:hAnsi="Times New Roman" w:cs="Times New Roman"/>
          <w:b w:val="0"/>
          <w:bCs w:val="0"/>
          <w:sz w:val="28"/>
          <w:szCs w:val="28"/>
        </w:rPr>
        <w:t xml:space="preserve">в информации, полученной из государственных информационных систем, государственных информационных ресурсов, реестров и иных официальных источников, а также за нарушение сроков предоставления информации, допущенное соответствующими органами и организациями.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783FD59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11C582CC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B9912F9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178E35BC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1478347B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30362FF3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3516D08F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41F8C532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669DE489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B3864DC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4B03E5B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62626C05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59AC87A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6F0F4E68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617B74AE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9AB14A0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33DAE3C9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07A2C162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AC79344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8C2B856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7958348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5221C53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6A4E3540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0AFB1AB0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E710E8D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5D1A7A27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66640CC3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1B50AA4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0B430C7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285C8420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07D86A85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53D3DA63" w14:textId="77777777">
      <w:pPr>
        <w:pStyle w:val="755"/>
        <w:pBdr/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 w14:paraId="7E09A6C8" w14:textId="77777777">
      <w:pPr>
        <w:pBdr/>
        <w:spacing/>
        <w:ind/>
        <w:rPr/>
      </w:pPr>
      <w:r/>
      <w:r/>
    </w:p>
    <w:sectPr>
      <w:footerReference w:type="default" r:id="rId9"/>
      <w:footnotePr/>
      <w:endnotePr/>
      <w:type w:val="nextPage"/>
      <w:pgSz w:h="16838" w:orient="portrait" w:w="11906"/>
      <w:pgMar w:top="1134" w:right="1134" w:bottom="1134" w:left="1701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62C784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2E8DB913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78290738"/>
      <w:docPartObj>
        <w:docPartGallery w:val="Page Numbers (Bottom of Page)"/>
        <w:docPartUnique w:val="true"/>
      </w:docPartObj>
      <w:rPr/>
    </w:sdtPr>
    <w:sdtContent>
      <w:p w14:paraId="0ABBCB35" w14:textId="77777777">
        <w:pPr>
          <w:pStyle w:val="759"/>
          <w:pBdr/>
          <w:spacing/>
          <w:ind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 xml:space="preserve"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  <w:r>
          <w:rPr>
            <w:rFonts w:ascii="Times New Roman" w:hAnsi="Times New Roman" w:cs="Times New Roman"/>
            <w:sz w:val="20"/>
            <w:szCs w:val="20"/>
          </w:rPr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D8E3C39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B7E682C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29D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6261849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7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nsid w:val="1B640F1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1C040EC0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5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nsid w:val="1F59609A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8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5">
    <w:nsid w:val="25D353F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5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6">
    <w:nsid w:val="311C4D2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4F635AD4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4F6C1C1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8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9">
    <w:nsid w:val="4FB212B2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nsid w:val="5EDD111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635C05F2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9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2">
    <w:nsid w:val="6CDE4E2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3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6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4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746"/>
    <w:next w:val="74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46"/>
    <w:next w:val="74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46"/>
    <w:next w:val="74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46"/>
    <w:next w:val="74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46"/>
    <w:next w:val="74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46"/>
    <w:next w:val="74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50"/>
    <w:link w:val="7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50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50"/>
    <w:link w:val="7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5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5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46"/>
    <w:next w:val="74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5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46"/>
    <w:next w:val="74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5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46"/>
    <w:next w:val="74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5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5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46"/>
    <w:next w:val="74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5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5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5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0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5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50"/>
    <w:link w:val="757"/>
    <w:uiPriority w:val="99"/>
    <w:pPr>
      <w:pBdr/>
      <w:spacing/>
      <w:ind/>
    </w:pPr>
  </w:style>
  <w:style w:type="character" w:styleId="179">
    <w:name w:val="Footer Char"/>
    <w:basedOn w:val="750"/>
    <w:link w:val="759"/>
    <w:uiPriority w:val="99"/>
    <w:pPr>
      <w:pBdr/>
      <w:spacing/>
      <w:ind/>
    </w:pPr>
  </w:style>
  <w:style w:type="paragraph" w:styleId="180">
    <w:name w:val="Caption"/>
    <w:basedOn w:val="746"/>
    <w:next w:val="74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4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4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5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5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46"/>
    <w:next w:val="746"/>
    <w:uiPriority w:val="39"/>
    <w:unhideWhenUsed/>
    <w:pPr>
      <w:pBdr/>
      <w:spacing w:after="100"/>
      <w:ind/>
    </w:pPr>
  </w:style>
  <w:style w:type="paragraph" w:styleId="190">
    <w:name w:val="toc 2"/>
    <w:basedOn w:val="746"/>
    <w:next w:val="746"/>
    <w:uiPriority w:val="39"/>
    <w:unhideWhenUsed/>
    <w:pPr>
      <w:pBdr/>
      <w:spacing w:after="100"/>
      <w:ind w:left="220"/>
    </w:pPr>
  </w:style>
  <w:style w:type="paragraph" w:styleId="191">
    <w:name w:val="toc 3"/>
    <w:basedOn w:val="746"/>
    <w:next w:val="746"/>
    <w:uiPriority w:val="39"/>
    <w:unhideWhenUsed/>
    <w:pPr>
      <w:pBdr/>
      <w:spacing w:after="100"/>
      <w:ind w:left="440"/>
    </w:pPr>
  </w:style>
  <w:style w:type="paragraph" w:styleId="192">
    <w:name w:val="toc 4"/>
    <w:basedOn w:val="746"/>
    <w:next w:val="746"/>
    <w:uiPriority w:val="39"/>
    <w:unhideWhenUsed/>
    <w:pPr>
      <w:pBdr/>
      <w:spacing w:after="100"/>
      <w:ind w:left="660"/>
    </w:pPr>
  </w:style>
  <w:style w:type="paragraph" w:styleId="193">
    <w:name w:val="toc 5"/>
    <w:basedOn w:val="746"/>
    <w:next w:val="746"/>
    <w:uiPriority w:val="39"/>
    <w:unhideWhenUsed/>
    <w:pPr>
      <w:pBdr/>
      <w:spacing w:after="100"/>
      <w:ind w:left="880"/>
    </w:pPr>
  </w:style>
  <w:style w:type="paragraph" w:styleId="194">
    <w:name w:val="toc 6"/>
    <w:basedOn w:val="746"/>
    <w:next w:val="746"/>
    <w:uiPriority w:val="39"/>
    <w:unhideWhenUsed/>
    <w:pPr>
      <w:pBdr/>
      <w:spacing w:after="100"/>
      <w:ind w:left="1100"/>
    </w:pPr>
  </w:style>
  <w:style w:type="paragraph" w:styleId="195">
    <w:name w:val="toc 7"/>
    <w:basedOn w:val="746"/>
    <w:next w:val="746"/>
    <w:uiPriority w:val="39"/>
    <w:unhideWhenUsed/>
    <w:pPr>
      <w:pBdr/>
      <w:spacing w:after="100"/>
      <w:ind w:left="1320"/>
    </w:pPr>
  </w:style>
  <w:style w:type="paragraph" w:styleId="196">
    <w:name w:val="toc 8"/>
    <w:basedOn w:val="746"/>
    <w:next w:val="746"/>
    <w:uiPriority w:val="39"/>
    <w:unhideWhenUsed/>
    <w:pPr>
      <w:pBdr/>
      <w:spacing w:after="100"/>
      <w:ind w:left="1540"/>
    </w:pPr>
  </w:style>
  <w:style w:type="paragraph" w:styleId="197">
    <w:name w:val="toc 9"/>
    <w:basedOn w:val="746"/>
    <w:next w:val="74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46"/>
    <w:next w:val="746"/>
    <w:uiPriority w:val="99"/>
    <w:unhideWhenUsed/>
    <w:pPr>
      <w:pBdr/>
      <w:spacing w:after="0" w:afterAutospacing="0"/>
      <w:ind/>
    </w:pPr>
  </w:style>
  <w:style w:type="paragraph" w:styleId="746" w:default="1">
    <w:name w:val="Normal"/>
    <w:qFormat/>
    <w:pPr>
      <w:pBdr/>
      <w:spacing/>
      <w:ind/>
    </w:pPr>
  </w:style>
  <w:style w:type="paragraph" w:styleId="747">
    <w:name w:val="Heading 1"/>
    <w:basedOn w:val="746"/>
    <w:next w:val="746"/>
    <w:link w:val="762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48">
    <w:name w:val="Heading 2"/>
    <w:basedOn w:val="746"/>
    <w:next w:val="746"/>
    <w:link w:val="761"/>
    <w:uiPriority w:val="9"/>
    <w:semiHidden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49">
    <w:name w:val="Heading 3"/>
    <w:basedOn w:val="746"/>
    <w:link w:val="754"/>
    <w:uiPriority w:val="9"/>
    <w:qFormat/>
    <w:pPr>
      <w:pBdr/>
      <w:spacing w:after="100" w:afterAutospacing="1" w:before="100" w:beforeAutospacing="1" w:line="240" w:lineRule="auto"/>
      <w:ind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750" w:default="1">
    <w:name w:val="Default Paragraph Font"/>
    <w:uiPriority w:val="1"/>
    <w:semiHidden/>
    <w:unhideWhenUsed/>
    <w:pPr>
      <w:pBdr/>
      <w:spacing/>
      <w:ind/>
    </w:pPr>
  </w:style>
  <w:style w:type="table" w:styleId="75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2" w:default="1">
    <w:name w:val="No List"/>
    <w:uiPriority w:val="99"/>
    <w:semiHidden/>
    <w:unhideWhenUsed/>
    <w:pPr>
      <w:pBdr/>
      <w:spacing/>
      <w:ind/>
    </w:pPr>
  </w:style>
  <w:style w:type="paragraph" w:styleId="753">
    <w:name w:val="List Paragraph"/>
    <w:basedOn w:val="746"/>
    <w:uiPriority w:val="34"/>
    <w:qFormat/>
    <w:pPr>
      <w:pBdr/>
      <w:spacing/>
      <w:ind w:left="720"/>
      <w:contextualSpacing w:val="true"/>
    </w:pPr>
  </w:style>
  <w:style w:type="character" w:styleId="754" w:customStyle="1">
    <w:name w:val="Заголовок 3 Знак"/>
    <w:basedOn w:val="750"/>
    <w:link w:val="749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755" w:customStyle="1">
    <w:name w:val="isselectedend"/>
    <w:basedOn w:val="74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56">
    <w:name w:val="Strong"/>
    <w:basedOn w:val="750"/>
    <w:uiPriority w:val="22"/>
    <w:qFormat/>
    <w:pPr>
      <w:pBdr/>
      <w:spacing/>
      <w:ind/>
    </w:pPr>
    <w:rPr>
      <w:b/>
      <w:bCs/>
    </w:rPr>
  </w:style>
  <w:style w:type="paragraph" w:styleId="757">
    <w:name w:val="Header"/>
    <w:basedOn w:val="746"/>
    <w:link w:val="75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58" w:customStyle="1">
    <w:name w:val="Верхний колонтитул Знак"/>
    <w:basedOn w:val="750"/>
    <w:link w:val="757"/>
    <w:uiPriority w:val="99"/>
    <w:pPr>
      <w:pBdr/>
      <w:spacing/>
      <w:ind/>
    </w:pPr>
  </w:style>
  <w:style w:type="paragraph" w:styleId="759">
    <w:name w:val="Footer"/>
    <w:basedOn w:val="746"/>
    <w:link w:val="76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60" w:customStyle="1">
    <w:name w:val="Нижний колонтитул Знак"/>
    <w:basedOn w:val="750"/>
    <w:link w:val="759"/>
    <w:uiPriority w:val="99"/>
    <w:pPr>
      <w:pBdr/>
      <w:spacing/>
      <w:ind/>
    </w:pPr>
  </w:style>
  <w:style w:type="character" w:styleId="761" w:customStyle="1">
    <w:name w:val="Заголовок 2 Знак"/>
    <w:basedOn w:val="750"/>
    <w:link w:val="748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62" w:customStyle="1">
    <w:name w:val="Заголовок 1 Знак"/>
    <w:basedOn w:val="750"/>
    <w:link w:val="74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63">
    <w:name w:val="Normal (Web)"/>
    <w:basedOn w:val="746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4" w:customStyle="1">
    <w:name w:val="pdq2pg_selectionanchorcontainer"/>
    <w:basedOn w:val="74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5">
    <w:name w:val="No Spacing"/>
    <w:uiPriority w:val="1"/>
    <w:qFormat/>
    <w:pPr>
      <w:pBdr/>
      <w:spacing w:after="0" w:line="240" w:lineRule="auto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FILECONVERTER/9.2.1.8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Baktygul Usenalieva</dc:creator>
  <cp:keywords/>
  <dc:description/>
  <cp:lastModifiedBy>Закиров Ж.К.</cp:lastModifiedBy>
  <cp:revision>45</cp:revision>
  <dcterms:created xsi:type="dcterms:W3CDTF">2026-08-21T04:09:00Z</dcterms:created>
  <dcterms:modified xsi:type="dcterms:W3CDTF">2026-10-07T05:40:48Z</dcterms:modified>
</cp:coreProperties>
</file>